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393B3" w14:textId="77777777" w:rsidR="001A20D6" w:rsidRDefault="001A20D6" w:rsidP="001A20D6">
      <w:pPr>
        <w:tabs>
          <w:tab w:val="right" w:pos="9638"/>
        </w:tabs>
        <w:rPr>
          <w:rFonts w:ascii="Arial" w:hAnsi="Arial" w:cs="Arial"/>
          <w:b/>
          <w:sz w:val="24"/>
        </w:rPr>
      </w:pPr>
      <w:r>
        <w:rPr>
          <w:rFonts w:ascii="Arial" w:hAnsi="Arial" w:cs="Arial"/>
          <w:b/>
          <w:sz w:val="24"/>
        </w:rPr>
        <w:t>TSG SA Meeting #SP-86</w:t>
      </w:r>
      <w:r>
        <w:rPr>
          <w:rFonts w:ascii="Arial" w:hAnsi="Arial" w:cs="Arial"/>
          <w:b/>
          <w:sz w:val="24"/>
        </w:rPr>
        <w:tab/>
        <w:t>SP-191266</w:t>
      </w:r>
    </w:p>
    <w:p w14:paraId="557F0184" w14:textId="77777777" w:rsidR="001A20D6" w:rsidRDefault="001A20D6" w:rsidP="001A20D6">
      <w:pPr>
        <w:pBdr>
          <w:bottom w:val="single" w:sz="6" w:space="0" w:color="auto"/>
        </w:pBdr>
        <w:tabs>
          <w:tab w:val="right" w:pos="9638"/>
        </w:tabs>
        <w:rPr>
          <w:rFonts w:ascii="Arial" w:hAnsi="Arial" w:cs="Arial"/>
          <w:b/>
          <w:sz w:val="24"/>
        </w:rPr>
      </w:pPr>
      <w:r>
        <w:rPr>
          <w:rFonts w:ascii="Arial" w:hAnsi="Arial" w:cs="Arial"/>
          <w:b/>
          <w:sz w:val="24"/>
        </w:rPr>
        <w:t>11 - 13 December 2019, Sitges, Spain</w:t>
      </w:r>
    </w:p>
    <w:p w14:paraId="55EF8AA9" w14:textId="5C6623F9" w:rsidR="001A20D6" w:rsidRPr="001A20D6" w:rsidRDefault="001A20D6" w:rsidP="001A20D6">
      <w:pPr>
        <w:tabs>
          <w:tab w:val="right" w:pos="9638"/>
        </w:tabs>
        <w:rPr>
          <w:rFonts w:ascii="Arial" w:hAnsi="Arial" w:cs="Arial"/>
          <w:b/>
          <w:sz w:val="24"/>
        </w:rPr>
      </w:pPr>
    </w:p>
    <w:p w14:paraId="3778EC17" w14:textId="61A7597F" w:rsidR="001A20D6" w:rsidRDefault="001A20D6">
      <w:bookmarkStart w:id="0" w:name="_GoBack"/>
      <w:bookmarkEnd w:id="0"/>
    </w:p>
    <w:tbl>
      <w:tblPr>
        <w:tblW w:w="9747" w:type="dxa"/>
        <w:tblBorders>
          <w:bottom w:val="single" w:sz="4" w:space="0" w:color="auto"/>
        </w:tblBorders>
        <w:tblLook w:val="01E0" w:firstRow="1" w:lastRow="1" w:firstColumn="1" w:lastColumn="1" w:noHBand="0" w:noVBand="0"/>
      </w:tblPr>
      <w:tblGrid>
        <w:gridCol w:w="9747"/>
      </w:tblGrid>
      <w:tr w:rsidR="00B54476" w:rsidRPr="000258DD" w14:paraId="1A995841" w14:textId="77777777" w:rsidTr="00B54476">
        <w:tc>
          <w:tcPr>
            <w:tcW w:w="9747" w:type="dxa"/>
          </w:tcPr>
          <w:p w14:paraId="0CB13D6D" w14:textId="77777777" w:rsidR="00B54476" w:rsidRPr="00C36D44" w:rsidRDefault="00B54476" w:rsidP="00B82D48">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B82D48">
              <w:rPr>
                <w:rFonts w:ascii="Arial" w:eastAsia="Batang" w:hAnsi="Arial" w:cs="Arial"/>
                <w:b/>
                <w:bCs/>
                <w:color w:val="000000"/>
                <w:sz w:val="24"/>
                <w:szCs w:val="24"/>
                <w:lang w:val="en-GB" w:eastAsia="ko-KR"/>
              </w:rPr>
              <w:t>NGMN 5G Non-Terrestrial Networks Position Paper</w:t>
            </w:r>
          </w:p>
        </w:tc>
      </w:tr>
      <w:tr w:rsidR="00B54476" w:rsidRPr="000258DD" w14:paraId="70091304" w14:textId="77777777" w:rsidTr="00B54476">
        <w:tc>
          <w:tcPr>
            <w:tcW w:w="9747" w:type="dxa"/>
          </w:tcPr>
          <w:p w14:paraId="07DB7ADA" w14:textId="77777777" w:rsidR="00B54476" w:rsidRPr="00EE351B" w:rsidRDefault="00B5447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B54476" w:rsidRPr="000258DD" w14:paraId="0FF9F3FF" w14:textId="77777777" w:rsidTr="00B54476">
        <w:tc>
          <w:tcPr>
            <w:tcW w:w="9747" w:type="dxa"/>
          </w:tcPr>
          <w:p w14:paraId="272B811B" w14:textId="76230CCF" w:rsidR="00B54476" w:rsidRPr="00EE351B" w:rsidRDefault="00B54476" w:rsidP="00BB36F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Extreme Long Range Communications for Deep Rural Coverage (incl. airborne solutions) </w:t>
            </w:r>
          </w:p>
        </w:tc>
      </w:tr>
      <w:tr w:rsidR="00B54476" w:rsidRPr="000258DD" w14:paraId="6653D958" w14:textId="77777777" w:rsidTr="00B54476">
        <w:tc>
          <w:tcPr>
            <w:tcW w:w="9747" w:type="dxa"/>
          </w:tcPr>
          <w:p w14:paraId="031249FE" w14:textId="77777777" w:rsidR="00B54476" w:rsidRPr="00EE351B" w:rsidRDefault="00B5447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B54476" w:rsidRPr="000258DD" w14:paraId="730A7A39" w14:textId="77777777" w:rsidTr="00B54476">
        <w:tc>
          <w:tcPr>
            <w:tcW w:w="9747" w:type="dxa"/>
          </w:tcPr>
          <w:p w14:paraId="39C5F37D" w14:textId="77777777" w:rsidR="00B54476" w:rsidRPr="00085CE7" w:rsidRDefault="00B54476" w:rsidP="00B97F5B">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 xml:space="preserve">To: </w:t>
            </w:r>
            <w:r w:rsidRPr="00085CE7">
              <w:rPr>
                <w:rFonts w:ascii="Arial" w:hAnsi="Arial" w:cs="Arial"/>
                <w:color w:val="000000"/>
                <w:sz w:val="24"/>
                <w:szCs w:val="24"/>
                <w:lang w:val="en-US" w:eastAsia="zh-CN"/>
              </w:rPr>
              <w:t xml:space="preserve">3GPP </w:t>
            </w:r>
            <w:r>
              <w:rPr>
                <w:rFonts w:ascii="Arial" w:hAnsi="Arial" w:cs="Arial"/>
                <w:color w:val="000000"/>
                <w:sz w:val="24"/>
                <w:szCs w:val="24"/>
                <w:lang w:val="en-US" w:eastAsia="zh-CN"/>
              </w:rPr>
              <w:t>TSG RAN and 3GPP TSG SA</w:t>
            </w:r>
          </w:p>
        </w:tc>
      </w:tr>
      <w:tr w:rsidR="00B54476" w:rsidRPr="00C36D44" w14:paraId="2566AAA8" w14:textId="77777777" w:rsidTr="00B54476">
        <w:tc>
          <w:tcPr>
            <w:tcW w:w="9747" w:type="dxa"/>
          </w:tcPr>
          <w:p w14:paraId="73FFC5AE" w14:textId="3993BDCB" w:rsidR="00B54476" w:rsidRPr="00EE351B" w:rsidRDefault="00B54476" w:rsidP="002E536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Pr>
                <w:rFonts w:ascii="Arial" w:eastAsia="Batang" w:hAnsi="Arial" w:cs="Arial"/>
                <w:bCs/>
                <w:color w:val="000000"/>
                <w:sz w:val="24"/>
                <w:szCs w:val="24"/>
                <w:lang w:val="en-GB" w:eastAsia="ko-KR"/>
              </w:rPr>
              <w:t>December 6</w:t>
            </w:r>
            <w:r w:rsidRPr="00B82D48">
              <w:rPr>
                <w:rFonts w:ascii="Arial" w:eastAsia="Batang" w:hAnsi="Arial" w:cs="Arial"/>
                <w:bCs/>
                <w:color w:val="000000"/>
                <w:sz w:val="24"/>
                <w:szCs w:val="24"/>
                <w:vertAlign w:val="superscript"/>
                <w:lang w:val="en-GB" w:eastAsia="ko-KR"/>
              </w:rPr>
              <w:t>th</w:t>
            </w:r>
            <w:r>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9</w:t>
            </w:r>
          </w:p>
        </w:tc>
      </w:tr>
      <w:tr w:rsidR="00B54476" w:rsidRPr="00C36D44" w14:paraId="54ECB75C" w14:textId="77777777" w:rsidTr="00B54476">
        <w:tc>
          <w:tcPr>
            <w:tcW w:w="9747" w:type="dxa"/>
            <w:tcBorders>
              <w:bottom w:val="nil"/>
            </w:tcBorders>
          </w:tcPr>
          <w:p w14:paraId="6EADBF0D" w14:textId="77777777" w:rsidR="00B54476" w:rsidRPr="00EE351B" w:rsidRDefault="00B5447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B54476" w:rsidRPr="00A562EE" w14:paraId="49A8DC35" w14:textId="77777777" w:rsidTr="00B54476">
        <w:tc>
          <w:tcPr>
            <w:tcW w:w="9747" w:type="dxa"/>
            <w:tcBorders>
              <w:bottom w:val="nil"/>
            </w:tcBorders>
            <w:shd w:val="clear" w:color="auto" w:fill="FFFFFF"/>
          </w:tcPr>
          <w:p w14:paraId="18433544" w14:textId="77777777" w:rsidR="00B54476" w:rsidRPr="00B97F5B" w:rsidRDefault="00B54476"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eastAsia="Batang" w:hAnsi="Arial" w:cs="Arial"/>
                <w:b/>
                <w:bCs/>
                <w:color w:val="000000"/>
                <w:sz w:val="24"/>
                <w:szCs w:val="24"/>
                <w:lang w:val="fr-FR" w:eastAsia="ko-KR"/>
              </w:rPr>
              <w:t>Contacts</w:t>
            </w:r>
            <w:r w:rsidRPr="00B97F5B">
              <w:rPr>
                <w:rFonts w:ascii="Arial" w:hAnsi="Arial" w:cs="Arial"/>
                <w:bCs/>
                <w:color w:val="000000"/>
                <w:sz w:val="24"/>
                <w:szCs w:val="24"/>
                <w:lang w:val="fr-FR" w:eastAsia="zh-CN"/>
              </w:rPr>
              <w:t xml:space="preserve">: </w:t>
            </w:r>
          </w:p>
          <w:p w14:paraId="655F3A4F" w14:textId="77777777" w:rsidR="00B54476" w:rsidRPr="00B97F5B" w:rsidRDefault="00B54476"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proofErr w:type="spellStart"/>
            <w:r w:rsidRPr="00B97F5B">
              <w:rPr>
                <w:rFonts w:ascii="Arial" w:hAnsi="Arial" w:cs="Arial"/>
                <w:bCs/>
                <w:color w:val="000000"/>
                <w:sz w:val="24"/>
                <w:szCs w:val="24"/>
                <w:lang w:val="fr-FR" w:eastAsia="zh-CN"/>
              </w:rPr>
              <w:t>Feifei</w:t>
            </w:r>
            <w:proofErr w:type="spellEnd"/>
            <w:r w:rsidRPr="00B97F5B">
              <w:rPr>
                <w:rFonts w:ascii="Arial" w:hAnsi="Arial" w:cs="Arial"/>
                <w:bCs/>
                <w:color w:val="000000"/>
                <w:sz w:val="24"/>
                <w:szCs w:val="24"/>
                <w:lang w:val="fr-FR" w:eastAsia="zh-CN"/>
              </w:rPr>
              <w:t xml:space="preserve"> Lou (</w:t>
            </w:r>
            <w:hyperlink r:id="rId8" w:history="1">
              <w:r w:rsidRPr="00B97F5B">
                <w:rPr>
                  <w:rStyle w:val="Hyperlink"/>
                  <w:rFonts w:ascii="Arial" w:hAnsi="Arial" w:cs="Arial"/>
                  <w:bCs/>
                  <w:sz w:val="24"/>
                  <w:szCs w:val="24"/>
                  <w:lang w:val="fr-FR" w:eastAsia="zh-CN"/>
                </w:rPr>
                <w:t>feifei.lou@ngmn.org</w:t>
              </w:r>
            </w:hyperlink>
            <w:r w:rsidRPr="00B97F5B">
              <w:rPr>
                <w:rFonts w:ascii="Arial" w:hAnsi="Arial" w:cs="Arial"/>
                <w:bCs/>
                <w:color w:val="000000"/>
                <w:sz w:val="24"/>
                <w:szCs w:val="24"/>
                <w:lang w:val="fr-FR" w:eastAsia="zh-CN"/>
              </w:rPr>
              <w:t>)</w:t>
            </w:r>
          </w:p>
          <w:p w14:paraId="114CC2EB" w14:textId="77777777" w:rsidR="00B54476" w:rsidRDefault="00B54476"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85CE7">
              <w:rPr>
                <w:rFonts w:ascii="Arial" w:hAnsi="Arial" w:cs="Arial"/>
                <w:bCs/>
                <w:sz w:val="24"/>
                <w:szCs w:val="24"/>
                <w:lang w:eastAsia="zh-CN"/>
              </w:rPr>
              <w:t>Klaus Moschner (</w:t>
            </w:r>
            <w:hyperlink r:id="rId9"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14:paraId="48DE5928" w14:textId="77777777" w:rsidR="00B54476" w:rsidRDefault="00B54476"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Pr>
                <w:rFonts w:ascii="Arial" w:hAnsi="Arial" w:cs="Arial"/>
                <w:bCs/>
                <w:color w:val="000000"/>
                <w:sz w:val="24"/>
                <w:szCs w:val="24"/>
                <w:lang w:eastAsia="zh-CN"/>
              </w:rPr>
              <w:t>Sébastien Jeux (</w:t>
            </w:r>
            <w:r w:rsidRPr="00340EEA">
              <w:rPr>
                <w:rStyle w:val="Hyperlink"/>
                <w:rFonts w:ascii="Arial" w:hAnsi="Arial" w:cs="Arial"/>
                <w:sz w:val="24"/>
                <w:szCs w:val="24"/>
              </w:rPr>
              <w:t>sebastien.jeux@orange.com</w:t>
            </w:r>
            <w:r>
              <w:rPr>
                <w:rFonts w:ascii="Arial" w:hAnsi="Arial" w:cs="Arial"/>
                <w:bCs/>
                <w:color w:val="000000"/>
                <w:sz w:val="24"/>
                <w:szCs w:val="24"/>
                <w:lang w:eastAsia="zh-CN"/>
              </w:rPr>
              <w:t>)</w:t>
            </w:r>
          </w:p>
          <w:p w14:paraId="150F3EAF" w14:textId="77777777" w:rsidR="00B54476" w:rsidRPr="008B00BD" w:rsidRDefault="00B54476"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p>
        </w:tc>
      </w:tr>
      <w:tr w:rsidR="00B54476" w:rsidRPr="00A562EE" w14:paraId="4B93197E" w14:textId="77777777" w:rsidTr="00B54476">
        <w:tc>
          <w:tcPr>
            <w:tcW w:w="9747" w:type="dxa"/>
          </w:tcPr>
          <w:p w14:paraId="6E14B54B" w14:textId="77777777" w:rsidR="00B54476" w:rsidRPr="00A562EE" w:rsidRDefault="00B54476">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bl>
    <w:p w14:paraId="6545C9F1"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41611438"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445170E0"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036414A0" w14:textId="77777777" w:rsidR="00715956" w:rsidRPr="00EE351B" w:rsidRDefault="007C27BA" w:rsidP="00D83A52">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B82D48" w:rsidRPr="00B82D48">
        <w:rPr>
          <w:rFonts w:ascii="Arial" w:eastAsia="Batang" w:hAnsi="Arial" w:cs="Arial"/>
          <w:b/>
          <w:bCs/>
          <w:color w:val="000000"/>
          <w:sz w:val="24"/>
          <w:szCs w:val="24"/>
          <w:lang w:val="en-GB" w:eastAsia="ko-KR"/>
        </w:rPr>
        <w:t>NGMN 5G Non-Terrestrial Networks Position Paper</w:t>
      </w:r>
    </w:p>
    <w:p w14:paraId="3177EA09" w14:textId="6AC6E144" w:rsidR="004740EE" w:rsidRPr="00871FE6" w:rsidRDefault="00871FE6" w:rsidP="00C1321D">
      <w:pPr>
        <w:autoSpaceDE w:val="0"/>
        <w:autoSpaceDN w:val="0"/>
        <w:adjustRightInd w:val="0"/>
        <w:rPr>
          <w:rFonts w:ascii="Arial" w:eastAsiaTheme="minorEastAsia" w:hAnsi="Arial" w:cs="Arial"/>
          <w:color w:val="000000"/>
          <w:sz w:val="24"/>
          <w:szCs w:val="24"/>
          <w:lang w:val="en-GB" w:eastAsia="zh-CN"/>
        </w:rPr>
      </w:pPr>
      <w:r>
        <w:rPr>
          <w:rFonts w:ascii="Arial" w:eastAsia="Batang" w:hAnsi="Arial" w:cs="Arial"/>
          <w:color w:val="000000"/>
          <w:sz w:val="24"/>
          <w:szCs w:val="24"/>
          <w:lang w:val="en-GB" w:eastAsia="ko-KR"/>
        </w:rPr>
        <w:t>Th</w:t>
      </w:r>
      <w:r>
        <w:rPr>
          <w:rFonts w:ascii="Arial" w:eastAsiaTheme="minorEastAsia" w:hAnsi="Arial" w:cs="Arial" w:hint="eastAsia"/>
          <w:color w:val="000000"/>
          <w:sz w:val="24"/>
          <w:szCs w:val="24"/>
          <w:lang w:val="en-GB" w:eastAsia="zh-CN"/>
        </w:rPr>
        <w:t>e</w:t>
      </w:r>
      <w:r w:rsidR="004740EE">
        <w:rPr>
          <w:rFonts w:ascii="Arial" w:eastAsia="Batang" w:hAnsi="Arial" w:cs="Arial"/>
          <w:color w:val="000000"/>
          <w:sz w:val="24"/>
          <w:szCs w:val="24"/>
          <w:lang w:val="en-GB" w:eastAsia="ko-KR"/>
        </w:rPr>
        <w:t xml:space="preserve"> </w:t>
      </w:r>
      <w:r w:rsidR="00B82D48">
        <w:rPr>
          <w:rFonts w:ascii="Arial" w:eastAsia="Batang" w:hAnsi="Arial" w:cs="Arial"/>
          <w:color w:val="000000"/>
          <w:sz w:val="24"/>
          <w:szCs w:val="24"/>
          <w:lang w:val="en-GB" w:eastAsia="ko-KR"/>
        </w:rPr>
        <w:t>position</w:t>
      </w:r>
      <w:r w:rsidR="004740EE">
        <w:rPr>
          <w:rFonts w:ascii="Arial" w:eastAsia="Batang" w:hAnsi="Arial" w:cs="Arial"/>
          <w:color w:val="000000"/>
          <w:sz w:val="24"/>
          <w:szCs w:val="24"/>
          <w:lang w:val="en-GB" w:eastAsia="ko-KR"/>
        </w:rPr>
        <w:t xml:space="preserve"> paper was started in </w:t>
      </w:r>
      <w:r w:rsidR="00B82D48">
        <w:rPr>
          <w:rFonts w:ascii="Arial" w:eastAsia="Batang" w:hAnsi="Arial" w:cs="Arial"/>
          <w:color w:val="000000"/>
          <w:sz w:val="24"/>
          <w:szCs w:val="24"/>
          <w:lang w:val="en-GB" w:eastAsia="ko-KR"/>
        </w:rPr>
        <w:t>August</w:t>
      </w:r>
      <w:r w:rsidR="004740EE">
        <w:rPr>
          <w:rFonts w:ascii="Arial" w:eastAsia="Batang" w:hAnsi="Arial" w:cs="Arial"/>
          <w:color w:val="000000"/>
          <w:sz w:val="24"/>
          <w:szCs w:val="24"/>
          <w:lang w:val="en-GB" w:eastAsia="ko-KR"/>
        </w:rPr>
        <w:t xml:space="preserve"> 201</w:t>
      </w:r>
      <w:r w:rsidR="00B82D48">
        <w:rPr>
          <w:rFonts w:ascii="Arial" w:eastAsia="Batang" w:hAnsi="Arial" w:cs="Arial"/>
          <w:color w:val="000000"/>
          <w:sz w:val="24"/>
          <w:szCs w:val="24"/>
          <w:lang w:val="en-GB" w:eastAsia="ko-KR"/>
        </w:rPr>
        <w:t xml:space="preserve">9 and </w:t>
      </w:r>
      <w:r w:rsidR="00B82D48" w:rsidRPr="00B82D48">
        <w:rPr>
          <w:rFonts w:ascii="Arial" w:eastAsia="Batang" w:hAnsi="Arial" w:cs="Arial"/>
          <w:color w:val="000000"/>
          <w:sz w:val="24"/>
          <w:szCs w:val="24"/>
          <w:lang w:val="en-GB" w:eastAsia="ko-KR"/>
        </w:rPr>
        <w:t>an over</w:t>
      </w:r>
      <w:r w:rsidR="00FF0631">
        <w:rPr>
          <w:rFonts w:ascii="Arial" w:eastAsia="Batang" w:hAnsi="Arial" w:cs="Arial"/>
          <w:color w:val="000000"/>
          <w:sz w:val="24"/>
          <w:szCs w:val="24"/>
          <w:lang w:val="en-GB" w:eastAsia="ko-KR"/>
        </w:rPr>
        <w:t>v</w:t>
      </w:r>
      <w:r w:rsidR="00B82D48" w:rsidRPr="00B82D48">
        <w:rPr>
          <w:rFonts w:ascii="Arial" w:eastAsia="Batang" w:hAnsi="Arial" w:cs="Arial"/>
          <w:color w:val="000000"/>
          <w:sz w:val="24"/>
          <w:szCs w:val="24"/>
          <w:lang w:val="en-GB" w:eastAsia="ko-KR"/>
        </w:rPr>
        <w:t>iew and analysis of non-terrestrial cellular technologies that can provide coverage to remote areas.</w:t>
      </w:r>
      <w:r w:rsidR="00B82D48">
        <w:rPr>
          <w:rFonts w:ascii="Arial" w:eastAsiaTheme="minorEastAsia" w:hAnsi="Arial" w:cs="Arial" w:hint="eastAsia"/>
          <w:color w:val="000000"/>
          <w:sz w:val="24"/>
          <w:szCs w:val="24"/>
          <w:lang w:val="en-GB" w:eastAsia="zh-CN"/>
        </w:rPr>
        <w:t xml:space="preserve"> </w:t>
      </w:r>
      <w:r>
        <w:rPr>
          <w:rFonts w:ascii="Arial" w:eastAsiaTheme="minorEastAsia" w:hAnsi="Arial" w:cs="Arial" w:hint="eastAsia"/>
          <w:color w:val="000000"/>
          <w:sz w:val="24"/>
          <w:szCs w:val="24"/>
          <w:lang w:val="en-GB" w:eastAsia="zh-CN"/>
        </w:rPr>
        <w:t>The main content includes:</w:t>
      </w:r>
    </w:p>
    <w:p w14:paraId="605A1FAD" w14:textId="77777777" w:rsidR="005515EC" w:rsidRDefault="005515EC" w:rsidP="005515EC">
      <w:pPr>
        <w:pStyle w:val="ListParagraph"/>
        <w:rPr>
          <w:rFonts w:ascii="Arial" w:eastAsiaTheme="minorEastAsia" w:hAnsi="Arial" w:cs="Arial"/>
          <w:bCs/>
          <w:sz w:val="24"/>
          <w:szCs w:val="24"/>
          <w:lang w:val="en-GB" w:eastAsia="zh-CN"/>
        </w:rPr>
      </w:pPr>
    </w:p>
    <w:p w14:paraId="7C7E29D4" w14:textId="77777777" w:rsidR="00B82D48" w:rsidRPr="00B82D48" w:rsidRDefault="00B82D48" w:rsidP="008A6BA7">
      <w:pPr>
        <w:pStyle w:val="ListParagraph"/>
        <w:numPr>
          <w:ilvl w:val="0"/>
          <w:numId w:val="7"/>
        </w:numPr>
        <w:rPr>
          <w:rFonts w:ascii="Arial" w:eastAsiaTheme="minorEastAsia" w:hAnsi="Arial" w:cs="Arial"/>
          <w:bCs/>
          <w:sz w:val="24"/>
          <w:szCs w:val="24"/>
          <w:lang w:val="en-GB" w:eastAsia="zh-CN"/>
        </w:rPr>
      </w:pPr>
      <w:r w:rsidRPr="00B82D48">
        <w:rPr>
          <w:rFonts w:ascii="Arial" w:eastAsiaTheme="minorEastAsia" w:hAnsi="Arial" w:cs="Arial"/>
          <w:bCs/>
          <w:sz w:val="24"/>
          <w:szCs w:val="24"/>
          <w:lang w:val="en-GB" w:eastAsia="zh-CN"/>
        </w:rPr>
        <w:t>MNOs requirements for space-based systems to guarantee smooth integration and complementarity with existing terrestrial networks especially in regions that are not easily accessible by conventional deployments</w:t>
      </w:r>
      <w:r w:rsidRPr="00CA1D46">
        <w:rPr>
          <w:lang w:val="en-US"/>
        </w:rPr>
        <w:t>.</w:t>
      </w:r>
    </w:p>
    <w:p w14:paraId="0F179F22" w14:textId="77777777" w:rsidR="00B82D48" w:rsidRDefault="00B82D48" w:rsidP="00B82D48">
      <w:pPr>
        <w:pStyle w:val="ListParagraph"/>
        <w:numPr>
          <w:ilvl w:val="0"/>
          <w:numId w:val="7"/>
        </w:numPr>
        <w:rPr>
          <w:rFonts w:ascii="Arial" w:eastAsiaTheme="minorEastAsia" w:hAnsi="Arial" w:cs="Arial"/>
          <w:bCs/>
          <w:sz w:val="24"/>
          <w:szCs w:val="24"/>
          <w:lang w:val="en-GB" w:eastAsia="zh-CN"/>
        </w:rPr>
      </w:pPr>
      <w:r w:rsidRPr="00B82D48">
        <w:rPr>
          <w:rFonts w:ascii="Arial" w:eastAsiaTheme="minorEastAsia" w:hAnsi="Arial" w:cs="Arial"/>
          <w:sz w:val="24"/>
          <w:szCs w:val="24"/>
          <w:lang w:val="en-GB" w:eastAsia="zh-CN"/>
        </w:rPr>
        <w:t>Provision of link budget assessment</w:t>
      </w:r>
      <w:r w:rsidRPr="00B82D48">
        <w:rPr>
          <w:rFonts w:ascii="Arial" w:eastAsiaTheme="minorEastAsia" w:hAnsi="Arial" w:cs="Arial"/>
          <w:b/>
          <w:sz w:val="24"/>
          <w:szCs w:val="24"/>
          <w:lang w:val="en-GB" w:eastAsia="zh-CN"/>
        </w:rPr>
        <w:t xml:space="preserve"> </w:t>
      </w:r>
      <w:r w:rsidRPr="00B82D48">
        <w:rPr>
          <w:rFonts w:ascii="Arial" w:eastAsiaTheme="minorEastAsia" w:hAnsi="Arial" w:cs="Arial"/>
          <w:bCs/>
          <w:sz w:val="24"/>
          <w:szCs w:val="24"/>
          <w:lang w:val="en-GB" w:eastAsia="zh-CN"/>
        </w:rPr>
        <w:t xml:space="preserve">for the feasibility of service transmission of 3GPP Class 3 UE by NTN platforms GEO, NGSO (LEO, MEO) or HAPS. In </w:t>
      </w:r>
      <w:r w:rsidRPr="00B82D48">
        <w:rPr>
          <w:rFonts w:ascii="Arial" w:eastAsiaTheme="minorEastAsia" w:hAnsi="Arial" w:cs="Arial"/>
          <w:bCs/>
          <w:sz w:val="24"/>
          <w:szCs w:val="24"/>
          <w:lang w:val="en-GB" w:eastAsia="zh-CN"/>
        </w:rPr>
        <w:lastRenderedPageBreak/>
        <w:t xml:space="preserve">addition, several use cases including GEO fixed IoT direct connectivity, NGSO cellular backhaul, GEO maritime and connected cars with VSAT in Ku/Ka bands are addressed. </w:t>
      </w:r>
    </w:p>
    <w:p w14:paraId="75713576" w14:textId="77777777" w:rsidR="00947303" w:rsidRDefault="00947303" w:rsidP="00947303">
      <w:pPr>
        <w:pStyle w:val="ListParagraph"/>
        <w:numPr>
          <w:ilvl w:val="0"/>
          <w:numId w:val="7"/>
        </w:numPr>
        <w:rPr>
          <w:rFonts w:ascii="Arial" w:eastAsiaTheme="minorEastAsia" w:hAnsi="Arial" w:cs="Arial"/>
          <w:bCs/>
          <w:sz w:val="24"/>
          <w:szCs w:val="24"/>
          <w:lang w:val="en-GB" w:eastAsia="zh-CN"/>
        </w:rPr>
      </w:pPr>
      <w:r>
        <w:rPr>
          <w:rFonts w:ascii="Arial" w:eastAsiaTheme="minorEastAsia" w:hAnsi="Arial" w:cs="Arial"/>
          <w:bCs/>
          <w:sz w:val="24"/>
          <w:szCs w:val="24"/>
          <w:lang w:val="en-GB" w:eastAsia="zh-CN"/>
        </w:rPr>
        <w:t xml:space="preserve">Demonstration that non-terrestrial networks (NTN) can provide direct mobile broadband access to Class 3 UE, VSAT UE and IoT devices. </w:t>
      </w:r>
    </w:p>
    <w:p w14:paraId="68F62F3E" w14:textId="77777777" w:rsidR="00947303" w:rsidRPr="00B82D48" w:rsidRDefault="00947303" w:rsidP="00EA2E0D">
      <w:pPr>
        <w:pStyle w:val="ListParagraph"/>
        <w:rPr>
          <w:rFonts w:ascii="Arial" w:eastAsiaTheme="minorEastAsia" w:hAnsi="Arial" w:cs="Arial"/>
          <w:bCs/>
          <w:sz w:val="24"/>
          <w:szCs w:val="24"/>
          <w:lang w:val="en-GB" w:eastAsia="zh-CN"/>
        </w:rPr>
      </w:pPr>
    </w:p>
    <w:p w14:paraId="18408B3C" w14:textId="77777777" w:rsidR="008A6BA7" w:rsidRDefault="008A6BA7" w:rsidP="00B20FF5">
      <w:pPr>
        <w:autoSpaceDE w:val="0"/>
        <w:autoSpaceDN w:val="0"/>
        <w:adjustRightInd w:val="0"/>
        <w:outlineLvl w:val="0"/>
        <w:rPr>
          <w:rFonts w:ascii="Arial" w:eastAsiaTheme="minorEastAsia" w:hAnsi="Arial" w:cs="Arial"/>
          <w:b/>
          <w:bCs/>
          <w:sz w:val="24"/>
          <w:szCs w:val="24"/>
          <w:lang w:val="en-GB" w:eastAsia="zh-CN"/>
        </w:rPr>
      </w:pPr>
    </w:p>
    <w:p w14:paraId="7F2A32E4" w14:textId="77777777"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0EF5A94" w14:textId="2CBCAFF1"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the </w:t>
      </w:r>
      <w:r w:rsidR="00CC5A82">
        <w:rPr>
          <w:rFonts w:ascii="Arial" w:hAnsi="Arial" w:cs="Arial"/>
          <w:bCs/>
          <w:sz w:val="24"/>
          <w:szCs w:val="24"/>
          <w:lang w:val="en-GB" w:eastAsia="zh-CN"/>
        </w:rPr>
        <w:t>complet</w:t>
      </w:r>
      <w:r w:rsidR="00AA31C0">
        <w:rPr>
          <w:rFonts w:ascii="Arial" w:hAnsi="Arial" w:cs="Arial"/>
          <w:bCs/>
          <w:sz w:val="24"/>
          <w:szCs w:val="24"/>
          <w:lang w:val="en-GB" w:eastAsia="zh-CN"/>
        </w:rPr>
        <w:t>ion</w:t>
      </w:r>
      <w:r w:rsidR="00CC5A82">
        <w:rPr>
          <w:rFonts w:ascii="Arial" w:hAnsi="Arial" w:cs="Arial"/>
          <w:bCs/>
          <w:sz w:val="24"/>
          <w:szCs w:val="24"/>
          <w:lang w:val="en-GB" w:eastAsia="zh-CN"/>
        </w:rPr>
        <w:t xml:space="preserve"> of </w:t>
      </w:r>
      <w:r w:rsidR="00434F8E">
        <w:rPr>
          <w:rFonts w:ascii="Arial" w:hAnsi="Arial" w:cs="Arial"/>
          <w:bCs/>
          <w:sz w:val="24"/>
          <w:szCs w:val="24"/>
          <w:lang w:val="en-GB" w:eastAsia="zh-CN"/>
        </w:rPr>
        <w:t xml:space="preserve">the </w:t>
      </w:r>
      <w:r w:rsidR="00B82D48">
        <w:rPr>
          <w:rFonts w:ascii="Arial" w:hAnsi="Arial" w:cs="Arial"/>
          <w:bCs/>
          <w:sz w:val="24"/>
          <w:szCs w:val="24"/>
          <w:lang w:val="en-GB" w:eastAsia="zh-CN"/>
        </w:rPr>
        <w:t>position</w:t>
      </w:r>
      <w:r w:rsidR="00CC5A82">
        <w:rPr>
          <w:rFonts w:ascii="Arial" w:hAnsi="Arial" w:cs="Arial"/>
          <w:bCs/>
          <w:sz w:val="24"/>
          <w:szCs w:val="24"/>
          <w:lang w:val="en-GB" w:eastAsia="zh-CN"/>
        </w:rPr>
        <w:t xml:space="preserve"> paper</w:t>
      </w:r>
      <w:r w:rsidR="008147F3">
        <w:rPr>
          <w:rFonts w:ascii="Arial" w:hAnsi="Arial" w:cs="Arial"/>
          <w:bCs/>
          <w:sz w:val="24"/>
          <w:szCs w:val="24"/>
          <w:lang w:val="en-GB" w:eastAsia="zh-CN"/>
        </w:rPr>
        <w:t xml:space="preserve"> that </w:t>
      </w:r>
      <w:r w:rsidR="005247E1" w:rsidRPr="00C1229B">
        <w:rPr>
          <w:rFonts w:ascii="Arial" w:hAnsi="Arial" w:cs="Arial"/>
          <w:sz w:val="24"/>
          <w:szCs w:val="24"/>
          <w:lang w:val="en-GB"/>
        </w:rPr>
        <w:t>is attached to this LS</w:t>
      </w:r>
      <w:r w:rsidR="00947303">
        <w:rPr>
          <w:rFonts w:ascii="Arial" w:hAnsi="Arial" w:cs="Arial"/>
          <w:sz w:val="24"/>
          <w:szCs w:val="24"/>
          <w:lang w:val="en-GB"/>
        </w:rPr>
        <w:t xml:space="preserve"> </w:t>
      </w:r>
      <w:r w:rsidR="00947303">
        <w:rPr>
          <w:rFonts w:ascii="Arial" w:hAnsi="Arial" w:cs="Arial"/>
          <w:bCs/>
          <w:sz w:val="24"/>
          <w:szCs w:val="24"/>
          <w:lang w:val="en-GB" w:eastAsia="zh-CN"/>
        </w:rPr>
        <w:t>that a space-based system could provide viable solutions for rural coverage area and therefore NGMN support standardization effort of NTN in Rel-17 and future releases</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w:t>
      </w:r>
      <w:r w:rsidR="00CD4C5F">
        <w:rPr>
          <w:rFonts w:ascii="Arial" w:hAnsi="Arial" w:cs="Arial"/>
          <w:bCs/>
          <w:sz w:val="24"/>
          <w:szCs w:val="24"/>
          <w:lang w:val="en-GB" w:eastAsia="zh-CN"/>
        </w:rPr>
        <w:t xml:space="preserve">for </w:t>
      </w:r>
      <w:r w:rsidR="00CA1D46">
        <w:rPr>
          <w:rFonts w:ascii="Arial" w:hAnsi="Arial" w:cs="Arial"/>
          <w:bCs/>
          <w:sz w:val="24"/>
          <w:szCs w:val="24"/>
          <w:lang w:val="en-GB" w:eastAsia="zh-CN"/>
        </w:rPr>
        <w:t>Meeting</w:t>
      </w:r>
      <w:r w:rsidR="00CD4C5F">
        <w:rPr>
          <w:rFonts w:ascii="Arial" w:hAnsi="Arial" w:cs="Arial"/>
          <w:bCs/>
          <w:sz w:val="24"/>
          <w:szCs w:val="24"/>
          <w:lang w:val="en-GB" w:eastAsia="zh-CN"/>
        </w:rPr>
        <w:t>#86 decision on Rel.17 content.</w:t>
      </w:r>
    </w:p>
    <w:p w14:paraId="49729C15"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4CDAB3EF"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D35BDA6"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6F4FE" w14:textId="77777777" w:rsidR="00B77D3F" w:rsidRDefault="00B77D3F">
      <w:r>
        <w:separator/>
      </w:r>
    </w:p>
  </w:endnote>
  <w:endnote w:type="continuationSeparator" w:id="0">
    <w:p w14:paraId="1533BE24" w14:textId="77777777" w:rsidR="00B77D3F" w:rsidRDefault="00B7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F16A" w14:textId="2A3E49F8" w:rsidR="009503B6" w:rsidRPr="00E43730" w:rsidRDefault="00F430E7" w:rsidP="00261EBE">
    <w:pPr>
      <w:pStyle w:val="Footer"/>
      <w:rPr>
        <w:rFonts w:ascii="Arial" w:hAnsi="Arial" w:cs="Arial"/>
        <w:lang w:val="en-GB" w:eastAsia="zh-CN"/>
      </w:rPr>
    </w:pPr>
    <w:r w:rsidRPr="00F430E7">
      <w:rPr>
        <w:rFonts w:ascii="Arial" w:hAnsi="Arial" w:cs="Arial"/>
        <w:lang w:val="en-GB"/>
      </w:rPr>
      <w:t xml:space="preserve">NGMN Liaison Statement on </w:t>
    </w:r>
    <w:proofErr w:type="spellStart"/>
    <w:r w:rsidR="00C66035" w:rsidRPr="00C66035">
      <w:rPr>
        <w:rFonts w:ascii="Arial" w:hAnsi="Arial" w:cs="Arial"/>
        <w:lang w:val="en-GB"/>
      </w:rPr>
      <w:t>Non Terrestrial</w:t>
    </w:r>
    <w:proofErr w:type="spellEnd"/>
    <w:r w:rsidR="00C66035" w:rsidRPr="00C66035">
      <w:rPr>
        <w:rFonts w:ascii="Arial" w:hAnsi="Arial" w:cs="Arial"/>
        <w:lang w:val="en-GB"/>
      </w:rPr>
      <w:t xml:space="preserve"> Networks integration in 5G</w:t>
    </w:r>
    <w:r w:rsidR="00C66035" w:rsidRPr="00C66035" w:rsidDel="00C66035">
      <w:rPr>
        <w:rFonts w:ascii="Arial" w:hAnsi="Arial" w:cs="Arial"/>
        <w:lang w:val="en-GB"/>
      </w:rPr>
      <w:t xml:space="preserve"> </w:t>
    </w:r>
    <w:r w:rsidRPr="00F430E7" w:rsidDel="00F430E7">
      <w:rPr>
        <w:rFonts w:ascii="Arial" w:hAnsi="Arial" w:cs="Arial"/>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5596A" w14:textId="77777777" w:rsidR="00B77D3F" w:rsidRDefault="00B77D3F">
      <w:r>
        <w:separator/>
      </w:r>
    </w:p>
  </w:footnote>
  <w:footnote w:type="continuationSeparator" w:id="0">
    <w:p w14:paraId="04B3413D" w14:textId="77777777" w:rsidR="00B77D3F" w:rsidRDefault="00B77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D747" w14:textId="000E2F22" w:rsidR="00980042" w:rsidRDefault="007155C8" w:rsidP="00980042">
    <w:pPr>
      <w:tabs>
        <w:tab w:val="right" w:pos="9638"/>
      </w:tabs>
      <w:rPr>
        <w:rFonts w:ascii="Arial" w:hAnsi="Arial" w:cs="Arial"/>
        <w:b/>
        <w:sz w:val="24"/>
        <w:lang w:val="en-GB"/>
      </w:rPr>
    </w:pPr>
    <w:r w:rsidRPr="007155C8">
      <w:rPr>
        <w:rFonts w:ascii="Arial" w:hAnsi="Arial" w:cs="Arial"/>
        <w:b/>
        <w:sz w:val="24"/>
        <w:lang w:val="en-GB"/>
      </w:rPr>
      <w:t xml:space="preserve">3GPP TSG </w:t>
    </w:r>
    <w:r w:rsidR="00980042">
      <w:rPr>
        <w:rFonts w:ascii="Arial" w:hAnsi="Arial" w:cs="Arial"/>
        <w:b/>
        <w:sz w:val="24"/>
        <w:lang w:val="en-GB"/>
      </w:rPr>
      <w:t>SA</w:t>
    </w:r>
    <w:r w:rsidR="00B82D48">
      <w:rPr>
        <w:rFonts w:ascii="Arial" w:hAnsi="Arial" w:cs="Arial"/>
        <w:b/>
        <w:sz w:val="24"/>
        <w:lang w:val="en-GB"/>
      </w:rPr>
      <w:t>-RAN</w:t>
    </w:r>
    <w:r w:rsidR="00980042">
      <w:rPr>
        <w:rFonts w:ascii="Arial" w:hAnsi="Arial" w:cs="Arial"/>
        <w:b/>
        <w:sz w:val="24"/>
        <w:lang w:val="en-GB"/>
      </w:rPr>
      <w:t xml:space="preserve"> Meeting #</w:t>
    </w:r>
    <w:r w:rsidR="00B82D48">
      <w:rPr>
        <w:rFonts w:ascii="Arial" w:hAnsi="Arial" w:cs="Arial"/>
        <w:b/>
        <w:sz w:val="24"/>
        <w:lang w:val="en-GB"/>
      </w:rPr>
      <w:t>86</w:t>
    </w:r>
    <w:r w:rsidR="00980042">
      <w:rPr>
        <w:rFonts w:ascii="Arial" w:hAnsi="Arial" w:cs="Arial"/>
        <w:b/>
        <w:sz w:val="24"/>
        <w:lang w:val="en-GB"/>
      </w:rPr>
      <w:tab/>
    </w:r>
  </w:p>
  <w:p w14:paraId="25C99BEE" w14:textId="48B3C819" w:rsidR="00980042" w:rsidRDefault="00B82D48" w:rsidP="00980042">
    <w:pPr>
      <w:pBdr>
        <w:bottom w:val="single" w:sz="6" w:space="0" w:color="auto"/>
      </w:pBdr>
      <w:tabs>
        <w:tab w:val="right" w:pos="9638"/>
      </w:tabs>
      <w:rPr>
        <w:rFonts w:ascii="Arial" w:hAnsi="Arial" w:cs="Arial"/>
        <w:b/>
        <w:sz w:val="24"/>
        <w:lang w:val="en-GB" w:eastAsia="zh-CN"/>
      </w:rPr>
    </w:pPr>
    <w:r>
      <w:rPr>
        <w:rFonts w:ascii="Arial" w:hAnsi="Arial" w:cs="Arial"/>
        <w:b/>
        <w:sz w:val="24"/>
        <w:lang w:val="en-GB"/>
      </w:rPr>
      <w:t xml:space="preserve">9 </w:t>
    </w:r>
    <w:r w:rsidR="004C4704">
      <w:rPr>
        <w:rFonts w:ascii="Arial" w:hAnsi="Arial" w:cs="Arial"/>
        <w:b/>
        <w:sz w:val="24"/>
        <w:lang w:val="en-GB"/>
      </w:rPr>
      <w:t>-</w:t>
    </w:r>
    <w:r w:rsidR="00345326">
      <w:rPr>
        <w:rFonts w:ascii="Arial" w:hAnsi="Arial" w:cs="Arial"/>
        <w:b/>
        <w:sz w:val="24"/>
        <w:lang w:val="en-GB"/>
      </w:rPr>
      <w:t xml:space="preserve"> 12 </w:t>
    </w:r>
    <w:r>
      <w:rPr>
        <w:rFonts w:ascii="Arial" w:hAnsi="Arial" w:cs="Arial"/>
        <w:b/>
        <w:sz w:val="24"/>
        <w:lang w:val="en-GB"/>
      </w:rPr>
      <w:t>December, 2019</w:t>
    </w:r>
    <w:r w:rsidR="00FF0631">
      <w:rPr>
        <w:rFonts w:ascii="Arial" w:hAnsi="Arial" w:cs="Arial"/>
        <w:b/>
        <w:sz w:val="24"/>
        <w:lang w:val="en-GB"/>
      </w:rPr>
      <w:t xml:space="preserve">, </w:t>
    </w:r>
    <w:proofErr w:type="spellStart"/>
    <w:r w:rsidR="00FF0631">
      <w:rPr>
        <w:rFonts w:ascii="Arial" w:hAnsi="Arial" w:cs="Arial"/>
        <w:b/>
        <w:sz w:val="24"/>
        <w:lang w:val="en-GB"/>
      </w:rPr>
      <w:t>Sitges</w:t>
    </w:r>
    <w:proofErr w:type="spellEnd"/>
    <w:r w:rsidR="00FF0631">
      <w:rPr>
        <w:rFonts w:ascii="Arial" w:hAnsi="Arial" w:cs="Arial"/>
        <w:b/>
        <w:sz w:val="24"/>
        <w:lang w:val="en-GB"/>
      </w:rPr>
      <w:t xml:space="preserve">, </w:t>
    </w:r>
    <w:r w:rsidR="00FF0631" w:rsidRPr="00FF0631">
      <w:rPr>
        <w:rFonts w:ascii="Arial" w:hAnsi="Arial" w:cs="Arial"/>
        <w:b/>
        <w:sz w:val="24"/>
        <w:lang w:val="en-GB"/>
      </w:rPr>
      <w:t>S</w:t>
    </w:r>
    <w:r w:rsidR="00FF0631">
      <w:rPr>
        <w:rFonts w:ascii="Arial" w:hAnsi="Arial" w:cs="Arial"/>
        <w:b/>
        <w:sz w:val="24"/>
        <w:lang w:val="en-GB"/>
      </w:rPr>
      <w:t>pain</w:t>
    </w:r>
  </w:p>
  <w:p w14:paraId="426FCAD5" w14:textId="77777777"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6C4BADE" w14:textId="77777777" w:rsidTr="00A52D08">
      <w:trPr>
        <w:trHeight w:val="879"/>
      </w:trPr>
      <w:tc>
        <w:tcPr>
          <w:tcW w:w="7020" w:type="dxa"/>
        </w:tcPr>
        <w:p w14:paraId="55C53142"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08FF8FB1" w14:textId="77777777" w:rsidR="009503B6" w:rsidRPr="00C36D44" w:rsidRDefault="009503B6" w:rsidP="00B82D48">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proofErr w:type="spellStart"/>
          <w:r w:rsidR="00B82D48">
            <w:rPr>
              <w:rFonts w:ascii="Arial" w:hAnsi="Arial" w:cs="Arial"/>
              <w:b/>
              <w:sz w:val="28"/>
              <w:lang w:val="en-GB" w:eastAsia="zh-CN"/>
            </w:rPr>
            <w:t>Non Terrestrial</w:t>
          </w:r>
          <w:proofErr w:type="spellEnd"/>
          <w:r w:rsidR="00B82D48">
            <w:rPr>
              <w:rFonts w:ascii="Arial" w:hAnsi="Arial" w:cs="Arial"/>
              <w:b/>
              <w:sz w:val="28"/>
              <w:lang w:val="en-GB" w:eastAsia="zh-CN"/>
            </w:rPr>
            <w:t xml:space="preserve"> Networks integration in 5G</w:t>
          </w:r>
        </w:p>
      </w:tc>
      <w:tc>
        <w:tcPr>
          <w:tcW w:w="2619" w:type="dxa"/>
          <w:vAlign w:val="center"/>
        </w:tcPr>
        <w:p w14:paraId="4F381D31"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7520C2B9" wp14:editId="04DB1FA2">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344196DD"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5"/>
  </w:num>
  <w:num w:numId="6">
    <w:abstractNumId w:val="1"/>
  </w:num>
  <w:num w:numId="7">
    <w:abstractNumId w:val="9"/>
  </w:num>
  <w:num w:numId="8">
    <w:abstractNumId w:val="6"/>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58DD"/>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0F6A01"/>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77D35"/>
    <w:rsid w:val="001937D3"/>
    <w:rsid w:val="001A20D6"/>
    <w:rsid w:val="001C202F"/>
    <w:rsid w:val="001C2E69"/>
    <w:rsid w:val="001C3168"/>
    <w:rsid w:val="001C3E79"/>
    <w:rsid w:val="001C4E93"/>
    <w:rsid w:val="001C5BFB"/>
    <w:rsid w:val="001D47B8"/>
    <w:rsid w:val="001F1C5E"/>
    <w:rsid w:val="001F1C8D"/>
    <w:rsid w:val="001F3013"/>
    <w:rsid w:val="001F6E07"/>
    <w:rsid w:val="001F76BA"/>
    <w:rsid w:val="0020276B"/>
    <w:rsid w:val="002078DA"/>
    <w:rsid w:val="00211091"/>
    <w:rsid w:val="00214FC1"/>
    <w:rsid w:val="00220CD5"/>
    <w:rsid w:val="00222E1C"/>
    <w:rsid w:val="00225300"/>
    <w:rsid w:val="002451E4"/>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536B"/>
    <w:rsid w:val="002E6B04"/>
    <w:rsid w:val="002E7CB5"/>
    <w:rsid w:val="002F1449"/>
    <w:rsid w:val="002F4C76"/>
    <w:rsid w:val="002F6814"/>
    <w:rsid w:val="002F6F73"/>
    <w:rsid w:val="00301907"/>
    <w:rsid w:val="00302240"/>
    <w:rsid w:val="003057C8"/>
    <w:rsid w:val="00307944"/>
    <w:rsid w:val="00322850"/>
    <w:rsid w:val="00332150"/>
    <w:rsid w:val="00334D3B"/>
    <w:rsid w:val="00340EEA"/>
    <w:rsid w:val="00344729"/>
    <w:rsid w:val="00345326"/>
    <w:rsid w:val="00350D22"/>
    <w:rsid w:val="00354470"/>
    <w:rsid w:val="003573EF"/>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0465"/>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4704"/>
    <w:rsid w:val="004C73B4"/>
    <w:rsid w:val="004D3E4F"/>
    <w:rsid w:val="004D64C4"/>
    <w:rsid w:val="004E0FC1"/>
    <w:rsid w:val="004F75C4"/>
    <w:rsid w:val="004F7D91"/>
    <w:rsid w:val="00501834"/>
    <w:rsid w:val="00503E1E"/>
    <w:rsid w:val="00516990"/>
    <w:rsid w:val="00520EF9"/>
    <w:rsid w:val="00521C32"/>
    <w:rsid w:val="0052404A"/>
    <w:rsid w:val="005247E1"/>
    <w:rsid w:val="00531CCF"/>
    <w:rsid w:val="00537B93"/>
    <w:rsid w:val="00542B3A"/>
    <w:rsid w:val="005432F0"/>
    <w:rsid w:val="00544D47"/>
    <w:rsid w:val="00547162"/>
    <w:rsid w:val="00550A85"/>
    <w:rsid w:val="005515EC"/>
    <w:rsid w:val="00552FFE"/>
    <w:rsid w:val="00562A50"/>
    <w:rsid w:val="0056388A"/>
    <w:rsid w:val="00565802"/>
    <w:rsid w:val="00565BE4"/>
    <w:rsid w:val="00575719"/>
    <w:rsid w:val="005773B4"/>
    <w:rsid w:val="005808C5"/>
    <w:rsid w:val="00582E58"/>
    <w:rsid w:val="00584D95"/>
    <w:rsid w:val="00587704"/>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5C8"/>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6C06"/>
    <w:rsid w:val="007A7B8F"/>
    <w:rsid w:val="007A7FCA"/>
    <w:rsid w:val="007B21C7"/>
    <w:rsid w:val="007B5EBF"/>
    <w:rsid w:val="007B79BD"/>
    <w:rsid w:val="007C0B39"/>
    <w:rsid w:val="007C27BA"/>
    <w:rsid w:val="007C3786"/>
    <w:rsid w:val="007C4766"/>
    <w:rsid w:val="007C75FC"/>
    <w:rsid w:val="007D089A"/>
    <w:rsid w:val="007D0CCB"/>
    <w:rsid w:val="007D32DE"/>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93380"/>
    <w:rsid w:val="008A262A"/>
    <w:rsid w:val="008A5B84"/>
    <w:rsid w:val="008A6BA7"/>
    <w:rsid w:val="008B00BD"/>
    <w:rsid w:val="008B0577"/>
    <w:rsid w:val="008B2BD8"/>
    <w:rsid w:val="008C18BA"/>
    <w:rsid w:val="008D2BF2"/>
    <w:rsid w:val="008E1E73"/>
    <w:rsid w:val="008E770D"/>
    <w:rsid w:val="008F6145"/>
    <w:rsid w:val="008F694B"/>
    <w:rsid w:val="009206A6"/>
    <w:rsid w:val="00927532"/>
    <w:rsid w:val="0093763C"/>
    <w:rsid w:val="009377D7"/>
    <w:rsid w:val="009457BE"/>
    <w:rsid w:val="00946500"/>
    <w:rsid w:val="00946FBB"/>
    <w:rsid w:val="00947303"/>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67FA"/>
    <w:rsid w:val="009D45FF"/>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7747D"/>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F066D"/>
    <w:rsid w:val="00AF47A6"/>
    <w:rsid w:val="00B20FF5"/>
    <w:rsid w:val="00B257EB"/>
    <w:rsid w:val="00B26DDC"/>
    <w:rsid w:val="00B3106B"/>
    <w:rsid w:val="00B3358E"/>
    <w:rsid w:val="00B34F8D"/>
    <w:rsid w:val="00B51F03"/>
    <w:rsid w:val="00B535EA"/>
    <w:rsid w:val="00B54476"/>
    <w:rsid w:val="00B55847"/>
    <w:rsid w:val="00B714BC"/>
    <w:rsid w:val="00B7184B"/>
    <w:rsid w:val="00B71ED1"/>
    <w:rsid w:val="00B778C1"/>
    <w:rsid w:val="00B77D3F"/>
    <w:rsid w:val="00B8031F"/>
    <w:rsid w:val="00B82D48"/>
    <w:rsid w:val="00B85163"/>
    <w:rsid w:val="00B85DB4"/>
    <w:rsid w:val="00B87852"/>
    <w:rsid w:val="00B95E57"/>
    <w:rsid w:val="00B97F5B"/>
    <w:rsid w:val="00BB36F3"/>
    <w:rsid w:val="00BC1923"/>
    <w:rsid w:val="00BC2A87"/>
    <w:rsid w:val="00BC6192"/>
    <w:rsid w:val="00BE1999"/>
    <w:rsid w:val="00BE538A"/>
    <w:rsid w:val="00BE656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1FB5"/>
    <w:rsid w:val="00C66035"/>
    <w:rsid w:val="00C6643F"/>
    <w:rsid w:val="00C7175F"/>
    <w:rsid w:val="00C75172"/>
    <w:rsid w:val="00C76362"/>
    <w:rsid w:val="00C850E7"/>
    <w:rsid w:val="00C87B6E"/>
    <w:rsid w:val="00C93E53"/>
    <w:rsid w:val="00C94A46"/>
    <w:rsid w:val="00C95468"/>
    <w:rsid w:val="00C9798C"/>
    <w:rsid w:val="00CA1D46"/>
    <w:rsid w:val="00CB0759"/>
    <w:rsid w:val="00CB267E"/>
    <w:rsid w:val="00CB3047"/>
    <w:rsid w:val="00CB39A9"/>
    <w:rsid w:val="00CB5D91"/>
    <w:rsid w:val="00CB7270"/>
    <w:rsid w:val="00CC0312"/>
    <w:rsid w:val="00CC5A82"/>
    <w:rsid w:val="00CD4C5F"/>
    <w:rsid w:val="00CE1C42"/>
    <w:rsid w:val="00CE43DE"/>
    <w:rsid w:val="00CE71FE"/>
    <w:rsid w:val="00CF1DFB"/>
    <w:rsid w:val="00CF57EF"/>
    <w:rsid w:val="00CF6940"/>
    <w:rsid w:val="00D00ED9"/>
    <w:rsid w:val="00D05214"/>
    <w:rsid w:val="00D10B08"/>
    <w:rsid w:val="00D10FC0"/>
    <w:rsid w:val="00D17F87"/>
    <w:rsid w:val="00D21D63"/>
    <w:rsid w:val="00D24462"/>
    <w:rsid w:val="00D36679"/>
    <w:rsid w:val="00D4571B"/>
    <w:rsid w:val="00D47AC9"/>
    <w:rsid w:val="00D501B7"/>
    <w:rsid w:val="00D521DD"/>
    <w:rsid w:val="00D53D8B"/>
    <w:rsid w:val="00D655C6"/>
    <w:rsid w:val="00D720E5"/>
    <w:rsid w:val="00D72A00"/>
    <w:rsid w:val="00D753AE"/>
    <w:rsid w:val="00D77BFE"/>
    <w:rsid w:val="00D80B6A"/>
    <w:rsid w:val="00D81BDE"/>
    <w:rsid w:val="00D83A52"/>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2E0D"/>
    <w:rsid w:val="00EA39B2"/>
    <w:rsid w:val="00EB0FD9"/>
    <w:rsid w:val="00EC2CEA"/>
    <w:rsid w:val="00ED233D"/>
    <w:rsid w:val="00ED2593"/>
    <w:rsid w:val="00ED4361"/>
    <w:rsid w:val="00ED4E58"/>
    <w:rsid w:val="00EE351B"/>
    <w:rsid w:val="00EE5401"/>
    <w:rsid w:val="00EF38FE"/>
    <w:rsid w:val="00EF62A1"/>
    <w:rsid w:val="00F003F9"/>
    <w:rsid w:val="00F06E4E"/>
    <w:rsid w:val="00F070BE"/>
    <w:rsid w:val="00F104D2"/>
    <w:rsid w:val="00F1088E"/>
    <w:rsid w:val="00F10C53"/>
    <w:rsid w:val="00F1391A"/>
    <w:rsid w:val="00F22E21"/>
    <w:rsid w:val="00F337B9"/>
    <w:rsid w:val="00F367C4"/>
    <w:rsid w:val="00F41023"/>
    <w:rsid w:val="00F430E7"/>
    <w:rsid w:val="00F43B4E"/>
    <w:rsid w:val="00F47BD3"/>
    <w:rsid w:val="00F52B00"/>
    <w:rsid w:val="00F62B20"/>
    <w:rsid w:val="00F66187"/>
    <w:rsid w:val="00F710FC"/>
    <w:rsid w:val="00F722A0"/>
    <w:rsid w:val="00FB100D"/>
    <w:rsid w:val="00FB304D"/>
    <w:rsid w:val="00FB7BDA"/>
    <w:rsid w:val="00FC158A"/>
    <w:rsid w:val="00FD0A2C"/>
    <w:rsid w:val="00FF0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A11C0D"/>
  <w15:docId w15:val="{737B1A38-92CE-4A26-A3E9-1E4049F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Strong">
    <w:name w:val="Strong"/>
    <w:basedOn w:val="DefaultParagraphFont"/>
    <w:uiPriority w:val="22"/>
    <w:qFormat/>
    <w:rsid w:val="00B82D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59670312">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013126">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fei.lou@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B851827-7AA1-4A02-964B-72DE19AA1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2343</Characters>
  <Application>Microsoft Office Word</Application>
  <DocSecurity>0</DocSecurity>
  <Lines>48</Lines>
  <Paragraphs>32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Title:</vt:lpstr>
      <vt:lpstr>Title:</vt:lpstr>
      <vt:lpstr>Title:</vt:lpstr>
    </vt:vector>
  </TitlesOfParts>
  <Company>NGMN Ltd.</Company>
  <LinksUpToDate>false</LinksUpToDate>
  <CharactersWithSpaces>2683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23501_CR1759_eIMS5G_SBA_(Rel-16)</cp:lastModifiedBy>
  <cp:revision>4</cp:revision>
  <cp:lastPrinted>2015-09-21T22:48:00Z</cp:lastPrinted>
  <dcterms:created xsi:type="dcterms:W3CDTF">2019-12-09T08:52:00Z</dcterms:created>
  <dcterms:modified xsi:type="dcterms:W3CDTF">2019-12-09T08:53:00Z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